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2C70D2" w14:textId="77777777" w:rsidR="007C762A" w:rsidRPr="00504E47" w:rsidRDefault="00B729EF" w:rsidP="00504E47">
      <w:pPr>
        <w:pStyle w:val="Heading1"/>
        <w:spacing w:before="0"/>
        <w:rPr>
          <w:rFonts w:cs="Times New Roman"/>
          <w:b w:val="0"/>
        </w:rPr>
      </w:pPr>
      <w:r w:rsidRPr="00504E47">
        <w:rPr>
          <w:rFonts w:cs="Times New Roman"/>
          <w:b w:val="0"/>
        </w:rPr>
        <w:t>Introduction Handout 6: Action Plan</w:t>
      </w:r>
    </w:p>
    <w:p w14:paraId="7AB54A59" w14:textId="77777777" w:rsidR="002B0B8A" w:rsidRPr="002B0B8A" w:rsidRDefault="00504E47" w:rsidP="002B0B8A">
      <w:pPr>
        <w:pStyle w:val="Heading2"/>
      </w:pPr>
      <w:bookmarkStart w:id="0" w:name="bookmark=id.gjdgxs" w:colFirst="0" w:colLast="0"/>
      <w:bookmarkEnd w:id="0"/>
      <w:r w:rsidRPr="002B0B8A">
        <w:t xml:space="preserve">Directions: </w:t>
      </w:r>
    </w:p>
    <w:p w14:paraId="33F0EA01" w14:textId="14B83AD2" w:rsidR="007C762A" w:rsidRPr="00504E47" w:rsidRDefault="00B729EF">
      <w:pPr>
        <w:pBdr>
          <w:top w:val="nil"/>
          <w:left w:val="nil"/>
          <w:bottom w:val="nil"/>
          <w:right w:val="nil"/>
          <w:between w:val="nil"/>
        </w:pBdr>
        <w:spacing w:before="240" w:after="120" w:line="240" w:lineRule="auto"/>
        <w:rPr>
          <w:rFonts w:ascii="Times New Roman" w:eastAsia="Times New Roman" w:hAnsi="Times New Roman" w:cs="Times New Roman"/>
          <w:i/>
          <w:iCs/>
          <w:color w:val="000000"/>
          <w:sz w:val="24"/>
          <w:szCs w:val="24"/>
        </w:rPr>
      </w:pPr>
      <w:r w:rsidRPr="002B0B8A">
        <w:rPr>
          <w:rFonts w:ascii="Times New Roman" w:eastAsia="Times New Roman" w:hAnsi="Times New Roman" w:cs="Times New Roman"/>
          <w:iCs/>
          <w:color w:val="000000"/>
          <w:sz w:val="24"/>
          <w:szCs w:val="24"/>
        </w:rPr>
        <w:t xml:space="preserve">In addition to learning about social and emotional learning (SEL) and ways to support SEL in the classroom, it is important to develop systems and structures within the school that support and promote SEL. Along with using the professional learning modules and implementing the practices associated with each one, educators and administrators can take multiple steps to begin to integrate SEL within the daily functions of the school. Consider the following strategies as you begin to plan next steps for SEL at your school. Some strategies will be more applicable to your role and setting than others; thus, some actions steps you will take might include connecting with your administrator or other </w:t>
      </w:r>
      <w:r w:rsidR="00504E47" w:rsidRPr="002B0B8A">
        <w:rPr>
          <w:rFonts w:ascii="Times New Roman" w:eastAsia="Times New Roman" w:hAnsi="Times New Roman" w:cs="Times New Roman"/>
          <w:iCs/>
          <w:color w:val="000000"/>
          <w:sz w:val="24"/>
          <w:szCs w:val="24"/>
        </w:rPr>
        <w:t>educators</w:t>
      </w:r>
      <w:r w:rsidRPr="002B0B8A">
        <w:rPr>
          <w:rFonts w:ascii="Times New Roman" w:eastAsia="Times New Roman" w:hAnsi="Times New Roman" w:cs="Times New Roman"/>
          <w:iCs/>
          <w:color w:val="000000"/>
          <w:sz w:val="24"/>
          <w:szCs w:val="24"/>
        </w:rPr>
        <w:t>.</w:t>
      </w:r>
      <w:r w:rsidRPr="00504E47">
        <w:rPr>
          <w:rFonts w:ascii="Times New Roman" w:eastAsia="Times New Roman" w:hAnsi="Times New Roman" w:cs="Times New Roman"/>
          <w:i/>
          <w:iCs/>
          <w:color w:val="000000"/>
          <w:sz w:val="24"/>
          <w:szCs w:val="24"/>
        </w:rPr>
        <w:t xml:space="preserve"> </w:t>
      </w:r>
    </w:p>
    <w:p w14:paraId="3C4DE74E" w14:textId="3727B001" w:rsidR="007C762A" w:rsidRPr="00504E47" w:rsidRDefault="00901FCE" w:rsidP="00901FCE">
      <w:pPr>
        <w:pStyle w:val="Heading2"/>
      </w:pPr>
      <w:r>
        <w:t>Action Plan</w:t>
      </w:r>
    </w:p>
    <w:tbl>
      <w:tblPr>
        <w:tblStyle w:val="a0"/>
        <w:tblW w:w="953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20" w:firstRow="1" w:lastRow="0" w:firstColumn="0" w:lastColumn="0" w:noHBand="0" w:noVBand="1"/>
        <w:tblCaption w:val="Action Plan"/>
        <w:tblDescription w:val="This table lists various strategies and provides blank columns for readers' to list action steps and additional information needed."/>
      </w:tblPr>
      <w:tblGrid>
        <w:gridCol w:w="4135"/>
        <w:gridCol w:w="2430"/>
        <w:gridCol w:w="2970"/>
      </w:tblGrid>
      <w:tr w:rsidR="007C762A" w:rsidRPr="00504E47" w14:paraId="33D901AF" w14:textId="77777777" w:rsidTr="00E60D7B">
        <w:trPr>
          <w:cnfStyle w:val="100000000000" w:firstRow="1" w:lastRow="0" w:firstColumn="0" w:lastColumn="0" w:oddVBand="0" w:evenVBand="0" w:oddHBand="0" w:evenHBand="0" w:firstRowFirstColumn="0" w:firstRowLastColumn="0" w:lastRowFirstColumn="0" w:lastRowLastColumn="0"/>
          <w:tblHeader/>
        </w:trPr>
        <w:tc>
          <w:tcPr>
            <w:tcW w:w="4135" w:type="dxa"/>
            <w:tcBorders>
              <w:top w:val="nil"/>
              <w:left w:val="nil"/>
              <w:bottom w:val="nil"/>
              <w:right w:val="single" w:sz="4" w:space="0" w:color="000000" w:themeColor="text1"/>
            </w:tcBorders>
            <w:shd w:val="clear" w:color="auto" w:fill="D0CECE" w:themeFill="background2" w:themeFillShade="E6"/>
            <w:vAlign w:val="center"/>
          </w:tcPr>
          <w:p w14:paraId="13AF64FE" w14:textId="77777777" w:rsidR="007C762A" w:rsidRPr="00504E47" w:rsidRDefault="00B729EF">
            <w:pPr>
              <w:pBdr>
                <w:top w:val="nil"/>
                <w:left w:val="nil"/>
                <w:bottom w:val="nil"/>
                <w:right w:val="nil"/>
                <w:between w:val="nil"/>
              </w:pBdr>
              <w:jc w:val="center"/>
              <w:rPr>
                <w:rFonts w:ascii="Times New Roman" w:eastAsia="Times New Roman" w:hAnsi="Times New Roman" w:cs="Times New Roman"/>
                <w:bCs/>
                <w:color w:val="000000"/>
                <w:sz w:val="24"/>
                <w:szCs w:val="24"/>
              </w:rPr>
            </w:pPr>
            <w:r w:rsidRPr="00504E47">
              <w:rPr>
                <w:rFonts w:ascii="Times New Roman" w:eastAsia="Times New Roman" w:hAnsi="Times New Roman" w:cs="Times New Roman"/>
                <w:bCs/>
                <w:color w:val="000000"/>
                <w:sz w:val="24"/>
                <w:szCs w:val="24"/>
              </w:rPr>
              <w:t>Strategy</w:t>
            </w:r>
          </w:p>
        </w:tc>
        <w:tc>
          <w:tcPr>
            <w:tcW w:w="2430" w:type="dxa"/>
            <w:tcBorders>
              <w:top w:val="nil"/>
              <w:left w:val="single" w:sz="4" w:space="0" w:color="000000" w:themeColor="text1"/>
              <w:bottom w:val="nil"/>
              <w:right w:val="single" w:sz="4" w:space="0" w:color="000000" w:themeColor="text1"/>
            </w:tcBorders>
            <w:shd w:val="clear" w:color="auto" w:fill="D0CECE" w:themeFill="background2" w:themeFillShade="E6"/>
            <w:vAlign w:val="center"/>
          </w:tcPr>
          <w:p w14:paraId="4AC22CF4" w14:textId="77777777" w:rsidR="007C762A" w:rsidRPr="00504E47" w:rsidRDefault="00B729EF">
            <w:pPr>
              <w:pBdr>
                <w:top w:val="nil"/>
                <w:left w:val="nil"/>
                <w:bottom w:val="nil"/>
                <w:right w:val="nil"/>
                <w:between w:val="nil"/>
              </w:pBdr>
              <w:jc w:val="center"/>
              <w:rPr>
                <w:rFonts w:ascii="Times New Roman" w:eastAsia="Times New Roman" w:hAnsi="Times New Roman" w:cs="Times New Roman"/>
                <w:bCs/>
                <w:color w:val="000000"/>
                <w:sz w:val="24"/>
                <w:szCs w:val="24"/>
              </w:rPr>
            </w:pPr>
            <w:r w:rsidRPr="00504E47">
              <w:rPr>
                <w:rFonts w:ascii="Times New Roman" w:eastAsia="Times New Roman" w:hAnsi="Times New Roman" w:cs="Times New Roman"/>
                <w:bCs/>
                <w:color w:val="000000"/>
                <w:sz w:val="24"/>
                <w:szCs w:val="24"/>
              </w:rPr>
              <w:t>Action Steps I Will Take</w:t>
            </w:r>
          </w:p>
        </w:tc>
        <w:tc>
          <w:tcPr>
            <w:tcW w:w="2970" w:type="dxa"/>
            <w:tcBorders>
              <w:top w:val="nil"/>
              <w:left w:val="single" w:sz="4" w:space="0" w:color="000000" w:themeColor="text1"/>
              <w:bottom w:val="nil"/>
              <w:right w:val="nil"/>
            </w:tcBorders>
            <w:shd w:val="clear" w:color="auto" w:fill="D0CECE" w:themeFill="background2" w:themeFillShade="E6"/>
            <w:vAlign w:val="center"/>
          </w:tcPr>
          <w:p w14:paraId="16436DD3" w14:textId="77777777" w:rsidR="007C762A" w:rsidRPr="00504E47" w:rsidRDefault="00B729EF">
            <w:pPr>
              <w:pBdr>
                <w:top w:val="nil"/>
                <w:left w:val="nil"/>
                <w:bottom w:val="nil"/>
                <w:right w:val="nil"/>
                <w:between w:val="nil"/>
              </w:pBdr>
              <w:jc w:val="center"/>
              <w:rPr>
                <w:rFonts w:ascii="Times New Roman" w:eastAsia="Times New Roman" w:hAnsi="Times New Roman" w:cs="Times New Roman"/>
                <w:bCs/>
                <w:color w:val="000000"/>
                <w:sz w:val="24"/>
                <w:szCs w:val="24"/>
              </w:rPr>
            </w:pPr>
            <w:r w:rsidRPr="00504E47">
              <w:rPr>
                <w:rFonts w:ascii="Times New Roman" w:eastAsia="Times New Roman" w:hAnsi="Times New Roman" w:cs="Times New Roman"/>
                <w:bCs/>
                <w:color w:val="000000"/>
                <w:sz w:val="24"/>
                <w:szCs w:val="24"/>
              </w:rPr>
              <w:t>Additional Information I Need to Complete This Step</w:t>
            </w:r>
          </w:p>
        </w:tc>
      </w:tr>
      <w:tr w:rsidR="007409A1" w:rsidRPr="00504E47" w14:paraId="12C3C5C9" w14:textId="77777777" w:rsidTr="00E60D7B">
        <w:trPr>
          <w:cnfStyle w:val="000000100000" w:firstRow="0" w:lastRow="0" w:firstColumn="0" w:lastColumn="0" w:oddVBand="0" w:evenVBand="0" w:oddHBand="1" w:evenHBand="0" w:firstRowFirstColumn="0" w:firstRowLastColumn="0" w:lastRowFirstColumn="0" w:lastRowLastColumn="0"/>
        </w:trPr>
        <w:tc>
          <w:tcPr>
            <w:tcW w:w="4135" w:type="dxa"/>
            <w:tcBorders>
              <w:top w:val="nil"/>
            </w:tcBorders>
            <w:shd w:val="clear" w:color="auto" w:fill="9CC2E5" w:themeFill="accent1" w:themeFillTint="99"/>
          </w:tcPr>
          <w:p w14:paraId="27225BBC" w14:textId="4670AF78" w:rsidR="007409A1" w:rsidRPr="00504E47" w:rsidRDefault="007409A1" w:rsidP="009171D8">
            <w:pPr>
              <w:pBdr>
                <w:top w:val="nil"/>
                <w:left w:val="nil"/>
                <w:bottom w:val="nil"/>
                <w:right w:val="nil"/>
                <w:between w:val="nil"/>
              </w:pBdr>
              <w:spacing w:after="480"/>
              <w:rPr>
                <w:rFonts w:ascii="Times New Roman" w:eastAsia="Times New Roman" w:hAnsi="Times New Roman" w:cs="Times New Roman"/>
                <w:color w:val="000000"/>
                <w:sz w:val="24"/>
                <w:szCs w:val="24"/>
              </w:rPr>
            </w:pPr>
            <w:r w:rsidRPr="00504E47">
              <w:rPr>
                <w:rFonts w:ascii="Times New Roman" w:eastAsia="Times New Roman" w:hAnsi="Times New Roman" w:cs="Times New Roman"/>
                <w:color w:val="000000"/>
                <w:sz w:val="24"/>
                <w:szCs w:val="24"/>
              </w:rPr>
              <w:t xml:space="preserve">Decide how SEL fits within your school’s mission and vision (with the possibility of reworking your vision statement if SEL is not currently a part of it) and determine the core competencies and skills that you want your students and staff to develop and refine. </w:t>
            </w:r>
          </w:p>
        </w:tc>
        <w:tc>
          <w:tcPr>
            <w:tcW w:w="2430" w:type="dxa"/>
            <w:tcBorders>
              <w:top w:val="nil"/>
            </w:tcBorders>
          </w:tcPr>
          <w:p w14:paraId="6C2607DF" w14:textId="1C14B357" w:rsidR="007409A1" w:rsidRPr="007409A1" w:rsidRDefault="007409A1" w:rsidP="007409A1">
            <w:pPr>
              <w:pBdr>
                <w:top w:val="nil"/>
                <w:left w:val="nil"/>
                <w:bottom w:val="nil"/>
                <w:right w:val="nil"/>
                <w:between w:val="nil"/>
              </w:pBdr>
              <w:jc w:val="center"/>
              <w:rPr>
                <w:rFonts w:ascii="Times New Roman" w:eastAsia="Times New Roman" w:hAnsi="Times New Roman" w:cs="Times New Roman"/>
                <w:color w:val="AEAAAA" w:themeColor="background2" w:themeShade="BF"/>
                <w:sz w:val="24"/>
                <w:szCs w:val="24"/>
              </w:rPr>
            </w:pPr>
          </w:p>
        </w:tc>
        <w:tc>
          <w:tcPr>
            <w:tcW w:w="2970" w:type="dxa"/>
            <w:tcBorders>
              <w:top w:val="nil"/>
            </w:tcBorders>
          </w:tcPr>
          <w:p w14:paraId="0A08E848" w14:textId="6130C38E" w:rsidR="007409A1" w:rsidRPr="00504E47" w:rsidRDefault="007409A1" w:rsidP="007409A1">
            <w:pPr>
              <w:pBdr>
                <w:top w:val="nil"/>
                <w:left w:val="nil"/>
                <w:bottom w:val="nil"/>
                <w:right w:val="nil"/>
                <w:between w:val="nil"/>
              </w:pBdr>
              <w:jc w:val="center"/>
              <w:rPr>
                <w:rFonts w:ascii="Times New Roman" w:eastAsia="Times New Roman" w:hAnsi="Times New Roman" w:cs="Times New Roman"/>
                <w:color w:val="000000"/>
                <w:sz w:val="24"/>
                <w:szCs w:val="24"/>
              </w:rPr>
            </w:pPr>
          </w:p>
        </w:tc>
      </w:tr>
      <w:tr w:rsidR="007409A1" w:rsidRPr="00504E47" w14:paraId="79316490" w14:textId="77777777" w:rsidTr="009171D8">
        <w:tc>
          <w:tcPr>
            <w:tcW w:w="4135" w:type="dxa"/>
            <w:shd w:val="clear" w:color="auto" w:fill="9CC2E5" w:themeFill="accent1" w:themeFillTint="99"/>
          </w:tcPr>
          <w:p w14:paraId="7B876943" w14:textId="2C8D5E8A" w:rsidR="007409A1" w:rsidRPr="00504E47" w:rsidRDefault="007409A1" w:rsidP="009171D8">
            <w:pPr>
              <w:pBdr>
                <w:top w:val="nil"/>
                <w:left w:val="nil"/>
                <w:bottom w:val="nil"/>
                <w:right w:val="nil"/>
                <w:between w:val="nil"/>
              </w:pBdr>
              <w:spacing w:after="600"/>
              <w:rPr>
                <w:rFonts w:ascii="Times New Roman" w:eastAsia="Times New Roman" w:hAnsi="Times New Roman" w:cs="Times New Roman"/>
                <w:color w:val="000000"/>
                <w:sz w:val="24"/>
                <w:szCs w:val="24"/>
              </w:rPr>
            </w:pPr>
            <w:r w:rsidRPr="00504E47">
              <w:rPr>
                <w:rFonts w:ascii="Times New Roman" w:eastAsia="Times New Roman" w:hAnsi="Times New Roman" w:cs="Times New Roman"/>
                <w:color w:val="000000"/>
                <w:sz w:val="24"/>
                <w:szCs w:val="24"/>
              </w:rPr>
              <w:t xml:space="preserve">Conduct a needs assessment of your school to determine what you are doing well and where you want to grow. A needs assessment could look at current SEL supports offered within the school, the discipline code of conduct, disciplinary data, and assessment of student or adult social and emotional competencies, among other elements. </w:t>
            </w:r>
          </w:p>
        </w:tc>
        <w:tc>
          <w:tcPr>
            <w:tcW w:w="2430" w:type="dxa"/>
          </w:tcPr>
          <w:p w14:paraId="14DE26DA" w14:textId="56A01D20" w:rsidR="007409A1" w:rsidRPr="00504E47" w:rsidRDefault="007409A1" w:rsidP="007409A1">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2970" w:type="dxa"/>
          </w:tcPr>
          <w:p w14:paraId="2985483F" w14:textId="26CB0C35" w:rsidR="007409A1" w:rsidRPr="00504E47" w:rsidRDefault="007409A1" w:rsidP="007409A1">
            <w:pPr>
              <w:pBdr>
                <w:top w:val="nil"/>
                <w:left w:val="nil"/>
                <w:bottom w:val="nil"/>
                <w:right w:val="nil"/>
                <w:between w:val="nil"/>
              </w:pBdr>
              <w:jc w:val="center"/>
              <w:rPr>
                <w:rFonts w:ascii="Times New Roman" w:eastAsia="Times New Roman" w:hAnsi="Times New Roman" w:cs="Times New Roman"/>
                <w:color w:val="000000"/>
                <w:sz w:val="24"/>
                <w:szCs w:val="24"/>
              </w:rPr>
            </w:pPr>
          </w:p>
        </w:tc>
      </w:tr>
      <w:tr w:rsidR="007409A1" w:rsidRPr="00504E47" w14:paraId="24A61793" w14:textId="77777777" w:rsidTr="009171D8">
        <w:trPr>
          <w:cnfStyle w:val="000000100000" w:firstRow="0" w:lastRow="0" w:firstColumn="0" w:lastColumn="0" w:oddVBand="0" w:evenVBand="0" w:oddHBand="1" w:evenHBand="0" w:firstRowFirstColumn="0" w:firstRowLastColumn="0" w:lastRowFirstColumn="0" w:lastRowLastColumn="0"/>
        </w:trPr>
        <w:tc>
          <w:tcPr>
            <w:tcW w:w="4135" w:type="dxa"/>
            <w:shd w:val="clear" w:color="auto" w:fill="9CC2E5" w:themeFill="accent1" w:themeFillTint="99"/>
          </w:tcPr>
          <w:p w14:paraId="76EBD3AF" w14:textId="41D61BEC" w:rsidR="007409A1" w:rsidRPr="00504E47" w:rsidRDefault="007409A1" w:rsidP="007409A1">
            <w:pPr>
              <w:pBdr>
                <w:top w:val="nil"/>
                <w:left w:val="nil"/>
                <w:bottom w:val="nil"/>
                <w:right w:val="nil"/>
                <w:between w:val="nil"/>
              </w:pBdr>
              <w:rPr>
                <w:rFonts w:ascii="Times New Roman" w:eastAsia="Times New Roman" w:hAnsi="Times New Roman" w:cs="Times New Roman"/>
                <w:color w:val="000000"/>
                <w:sz w:val="24"/>
                <w:szCs w:val="24"/>
              </w:rPr>
            </w:pPr>
            <w:r w:rsidRPr="00504E47">
              <w:rPr>
                <w:rFonts w:ascii="Times New Roman" w:eastAsia="Times New Roman" w:hAnsi="Times New Roman" w:cs="Times New Roman"/>
                <w:color w:val="000000"/>
                <w:sz w:val="24"/>
                <w:szCs w:val="24"/>
              </w:rPr>
              <w:lastRenderedPageBreak/>
              <w:t>Identify where SEL fits within your school’s policies and practice. How does it connect with other school priorities (e.g., academic instruction, school climate, working conditions, or discipline policies)?</w:t>
            </w:r>
            <w:r>
              <w:rPr>
                <w:rFonts w:ascii="Times New Roman" w:eastAsia="Times New Roman" w:hAnsi="Times New Roman" w:cs="Times New Roman"/>
                <w:color w:val="000000"/>
                <w:sz w:val="24"/>
                <w:szCs w:val="24"/>
              </w:rPr>
              <w:br/>
            </w:r>
          </w:p>
        </w:tc>
        <w:tc>
          <w:tcPr>
            <w:tcW w:w="2430" w:type="dxa"/>
          </w:tcPr>
          <w:p w14:paraId="5024C5A7" w14:textId="08FFD3DB" w:rsidR="007409A1" w:rsidRPr="00504E47" w:rsidRDefault="007409A1" w:rsidP="007409A1">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2970" w:type="dxa"/>
          </w:tcPr>
          <w:p w14:paraId="2DBF72DB" w14:textId="596F2211" w:rsidR="007409A1" w:rsidRPr="00504E47" w:rsidRDefault="007409A1" w:rsidP="007409A1">
            <w:pPr>
              <w:pBdr>
                <w:top w:val="nil"/>
                <w:left w:val="nil"/>
                <w:bottom w:val="nil"/>
                <w:right w:val="nil"/>
                <w:between w:val="nil"/>
              </w:pBdr>
              <w:jc w:val="center"/>
              <w:rPr>
                <w:rFonts w:ascii="Times New Roman" w:eastAsia="Times New Roman" w:hAnsi="Times New Roman" w:cs="Times New Roman"/>
                <w:color w:val="000000"/>
                <w:sz w:val="24"/>
                <w:szCs w:val="24"/>
              </w:rPr>
            </w:pPr>
          </w:p>
        </w:tc>
      </w:tr>
      <w:tr w:rsidR="007409A1" w:rsidRPr="00504E47" w14:paraId="0E8036AD" w14:textId="77777777" w:rsidTr="009171D8">
        <w:tc>
          <w:tcPr>
            <w:tcW w:w="4135" w:type="dxa"/>
            <w:shd w:val="clear" w:color="auto" w:fill="9CC2E5" w:themeFill="accent1" w:themeFillTint="99"/>
          </w:tcPr>
          <w:p w14:paraId="12E317FB" w14:textId="4DFA1136" w:rsidR="007409A1" w:rsidRPr="00504E47" w:rsidRDefault="007409A1" w:rsidP="007409A1">
            <w:pPr>
              <w:pBdr>
                <w:top w:val="nil"/>
                <w:left w:val="nil"/>
                <w:bottom w:val="nil"/>
                <w:right w:val="nil"/>
                <w:between w:val="nil"/>
              </w:pBdr>
              <w:rPr>
                <w:rFonts w:ascii="Times New Roman" w:eastAsia="Times New Roman" w:hAnsi="Times New Roman" w:cs="Times New Roman"/>
                <w:color w:val="000000"/>
                <w:sz w:val="24"/>
                <w:szCs w:val="24"/>
              </w:rPr>
            </w:pPr>
            <w:r w:rsidRPr="00504E47">
              <w:rPr>
                <w:rFonts w:ascii="Times New Roman" w:eastAsia="Times New Roman" w:hAnsi="Times New Roman" w:cs="Times New Roman"/>
                <w:color w:val="000000"/>
                <w:sz w:val="24"/>
                <w:szCs w:val="24"/>
              </w:rPr>
              <w:t>Provide colleagues with opportunities to learn about SEL, emphasizing not only student social and emotional competencies, but also adult social and emotional competencies and the opportunity to continuously refine competencies.</w:t>
            </w:r>
            <w:r>
              <w:rPr>
                <w:rFonts w:ascii="Times New Roman" w:eastAsia="Times New Roman" w:hAnsi="Times New Roman" w:cs="Times New Roman"/>
                <w:color w:val="000000"/>
                <w:sz w:val="24"/>
                <w:szCs w:val="24"/>
              </w:rPr>
              <w:br/>
            </w:r>
          </w:p>
        </w:tc>
        <w:tc>
          <w:tcPr>
            <w:tcW w:w="2430" w:type="dxa"/>
          </w:tcPr>
          <w:p w14:paraId="2D1BA6CA" w14:textId="65124577" w:rsidR="007409A1" w:rsidRPr="00504E47" w:rsidRDefault="007409A1" w:rsidP="007409A1">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2970" w:type="dxa"/>
          </w:tcPr>
          <w:p w14:paraId="18DA6C7A" w14:textId="177AD825" w:rsidR="007409A1" w:rsidRPr="00504E47" w:rsidRDefault="007409A1" w:rsidP="007409A1">
            <w:pPr>
              <w:pBdr>
                <w:top w:val="nil"/>
                <w:left w:val="nil"/>
                <w:bottom w:val="nil"/>
                <w:right w:val="nil"/>
                <w:between w:val="nil"/>
              </w:pBdr>
              <w:jc w:val="center"/>
              <w:rPr>
                <w:rFonts w:ascii="Times New Roman" w:eastAsia="Times New Roman" w:hAnsi="Times New Roman" w:cs="Times New Roman"/>
                <w:color w:val="000000"/>
                <w:sz w:val="24"/>
                <w:szCs w:val="24"/>
              </w:rPr>
            </w:pPr>
          </w:p>
        </w:tc>
      </w:tr>
      <w:tr w:rsidR="007409A1" w:rsidRPr="00504E47" w14:paraId="298851B6" w14:textId="77777777" w:rsidTr="009171D8">
        <w:trPr>
          <w:cnfStyle w:val="000000100000" w:firstRow="0" w:lastRow="0" w:firstColumn="0" w:lastColumn="0" w:oddVBand="0" w:evenVBand="0" w:oddHBand="1" w:evenHBand="0" w:firstRowFirstColumn="0" w:firstRowLastColumn="0" w:lastRowFirstColumn="0" w:lastRowLastColumn="0"/>
        </w:trPr>
        <w:tc>
          <w:tcPr>
            <w:tcW w:w="4135" w:type="dxa"/>
            <w:shd w:val="clear" w:color="auto" w:fill="9CC2E5" w:themeFill="accent1" w:themeFillTint="99"/>
          </w:tcPr>
          <w:p w14:paraId="67BE40B8" w14:textId="0D7334B7" w:rsidR="007409A1" w:rsidRPr="00504E47" w:rsidRDefault="007409A1" w:rsidP="007409A1">
            <w:pPr>
              <w:pBdr>
                <w:top w:val="nil"/>
                <w:left w:val="nil"/>
                <w:bottom w:val="nil"/>
                <w:right w:val="nil"/>
                <w:between w:val="nil"/>
              </w:pBdr>
              <w:rPr>
                <w:rFonts w:ascii="Times New Roman" w:eastAsia="Times New Roman" w:hAnsi="Times New Roman" w:cs="Times New Roman"/>
                <w:color w:val="000000"/>
                <w:sz w:val="24"/>
                <w:szCs w:val="24"/>
              </w:rPr>
            </w:pPr>
            <w:r w:rsidRPr="00504E47">
              <w:rPr>
                <w:rFonts w:ascii="Times New Roman" w:eastAsia="Times New Roman" w:hAnsi="Times New Roman" w:cs="Times New Roman"/>
                <w:color w:val="000000"/>
                <w:sz w:val="24"/>
                <w:szCs w:val="24"/>
              </w:rPr>
              <w:t xml:space="preserve">Identify strategies to implement SEL in classrooms and throughout the school (see the </w:t>
            </w:r>
            <w:hyperlink r:id="rId8">
              <w:r w:rsidRPr="00251B9A">
                <w:rPr>
                  <w:rFonts w:ascii="Times New Roman" w:eastAsia="Times New Roman" w:hAnsi="Times New Roman" w:cs="Times New Roman"/>
                  <w:i/>
                  <w:color w:val="0000FF"/>
                  <w:sz w:val="24"/>
                  <w:szCs w:val="24"/>
                  <w:u w:val="single"/>
                </w:rPr>
                <w:t xml:space="preserve">2013 CASEL Guide: Effective Social and Emotional Learning Programs—Preschool and Elementary </w:t>
              </w:r>
            </w:hyperlink>
            <w:hyperlink r:id="rId9">
              <w:r w:rsidRPr="00251B9A">
                <w:rPr>
                  <w:rFonts w:ascii="Times New Roman" w:eastAsia="Times New Roman" w:hAnsi="Times New Roman" w:cs="Times New Roman"/>
                  <w:i/>
                  <w:color w:val="0000FF"/>
                  <w:u w:val="single"/>
                </w:rPr>
                <w:t>School</w:t>
              </w:r>
            </w:hyperlink>
            <w:hyperlink r:id="rId10">
              <w:r w:rsidRPr="00251B9A">
                <w:rPr>
                  <w:rFonts w:ascii="Times New Roman" w:eastAsia="Times New Roman" w:hAnsi="Times New Roman" w:cs="Times New Roman"/>
                  <w:i/>
                  <w:color w:val="0000FF"/>
                  <w:sz w:val="24"/>
                  <w:szCs w:val="24"/>
                  <w:u w:val="single"/>
                </w:rPr>
                <w:t xml:space="preserve"> Edition</w:t>
              </w:r>
            </w:hyperlink>
            <w:r w:rsidRPr="00504E47">
              <w:rPr>
                <w:rFonts w:ascii="Times New Roman" w:eastAsia="Times New Roman" w:hAnsi="Times New Roman" w:cs="Times New Roman"/>
                <w:color w:val="000000"/>
                <w:sz w:val="24"/>
                <w:szCs w:val="24"/>
              </w:rPr>
              <w:t xml:space="preserve"> and the </w:t>
            </w:r>
            <w:hyperlink r:id="rId11">
              <w:r w:rsidRPr="00251B9A">
                <w:rPr>
                  <w:rFonts w:ascii="Times New Roman" w:eastAsia="Times New Roman" w:hAnsi="Times New Roman" w:cs="Times New Roman"/>
                  <w:i/>
                  <w:color w:val="0000FF"/>
                  <w:sz w:val="24"/>
                  <w:szCs w:val="24"/>
                  <w:u w:val="single"/>
                </w:rPr>
                <w:t>2015 CASEL Guide: Effective Social and Emotional Learning Programs—Middle and High School Edition</w:t>
              </w:r>
            </w:hyperlink>
            <w:r w:rsidRPr="00504E47">
              <w:rPr>
                <w:rFonts w:ascii="Times New Roman" w:eastAsia="Times New Roman" w:hAnsi="Times New Roman" w:cs="Times New Roman"/>
                <w:i/>
                <w:color w:val="000000"/>
                <w:sz w:val="24"/>
                <w:szCs w:val="24"/>
              </w:rPr>
              <w:t xml:space="preserve"> </w:t>
            </w:r>
            <w:r w:rsidRPr="00504E47">
              <w:rPr>
                <w:rFonts w:ascii="Times New Roman" w:eastAsia="Times New Roman" w:hAnsi="Times New Roman" w:cs="Times New Roman"/>
                <w:color w:val="000000"/>
                <w:sz w:val="24"/>
                <w:szCs w:val="24"/>
              </w:rPr>
              <w:t>to identify evidence-based SEL programs).</w:t>
            </w:r>
            <w:r>
              <w:rPr>
                <w:rFonts w:ascii="Times New Roman" w:eastAsia="Times New Roman" w:hAnsi="Times New Roman" w:cs="Times New Roman"/>
                <w:color w:val="000000"/>
                <w:sz w:val="24"/>
                <w:szCs w:val="24"/>
              </w:rPr>
              <w:br/>
            </w:r>
          </w:p>
        </w:tc>
        <w:tc>
          <w:tcPr>
            <w:tcW w:w="2430" w:type="dxa"/>
          </w:tcPr>
          <w:p w14:paraId="08C5C3B0" w14:textId="38D52C53" w:rsidR="007409A1" w:rsidRPr="00504E47" w:rsidRDefault="007409A1" w:rsidP="007409A1">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2970" w:type="dxa"/>
          </w:tcPr>
          <w:p w14:paraId="25F0FF8C" w14:textId="259DFBE4" w:rsidR="007409A1" w:rsidRPr="00504E47" w:rsidRDefault="007409A1" w:rsidP="007409A1">
            <w:pPr>
              <w:pBdr>
                <w:top w:val="nil"/>
                <w:left w:val="nil"/>
                <w:bottom w:val="nil"/>
                <w:right w:val="nil"/>
                <w:between w:val="nil"/>
              </w:pBdr>
              <w:jc w:val="center"/>
              <w:rPr>
                <w:rFonts w:ascii="Times New Roman" w:eastAsia="Times New Roman" w:hAnsi="Times New Roman" w:cs="Times New Roman"/>
                <w:color w:val="000000"/>
                <w:sz w:val="24"/>
                <w:szCs w:val="24"/>
              </w:rPr>
            </w:pPr>
          </w:p>
        </w:tc>
      </w:tr>
      <w:tr w:rsidR="007409A1" w:rsidRPr="00504E47" w14:paraId="6842447E" w14:textId="77777777" w:rsidTr="009171D8">
        <w:tc>
          <w:tcPr>
            <w:tcW w:w="4135" w:type="dxa"/>
            <w:shd w:val="clear" w:color="auto" w:fill="9CC2E5" w:themeFill="accent1" w:themeFillTint="99"/>
          </w:tcPr>
          <w:p w14:paraId="6DB38144" w14:textId="17B9F9C5" w:rsidR="007409A1" w:rsidRPr="00504E47" w:rsidRDefault="007409A1" w:rsidP="007409A1">
            <w:pPr>
              <w:pBdr>
                <w:top w:val="nil"/>
                <w:left w:val="nil"/>
                <w:bottom w:val="nil"/>
                <w:right w:val="nil"/>
                <w:between w:val="nil"/>
              </w:pBdr>
              <w:rPr>
                <w:rFonts w:ascii="Times New Roman" w:eastAsia="Times New Roman" w:hAnsi="Times New Roman" w:cs="Times New Roman"/>
                <w:color w:val="000000"/>
                <w:sz w:val="24"/>
                <w:szCs w:val="24"/>
              </w:rPr>
            </w:pPr>
            <w:r w:rsidRPr="00504E47">
              <w:rPr>
                <w:rFonts w:ascii="Times New Roman" w:eastAsia="Times New Roman" w:hAnsi="Times New Roman" w:cs="Times New Roman"/>
                <w:color w:val="000000"/>
                <w:sz w:val="24"/>
                <w:szCs w:val="24"/>
              </w:rPr>
              <w:t>Participate in a continuous cycle of assessment and improvement. Based on the needs assessment, are you improving where you wanted to? Are there other areas for improvement?</w:t>
            </w:r>
            <w:r>
              <w:rPr>
                <w:rFonts w:ascii="Times New Roman" w:eastAsia="Times New Roman" w:hAnsi="Times New Roman" w:cs="Times New Roman"/>
                <w:color w:val="000000"/>
                <w:sz w:val="24"/>
                <w:szCs w:val="24"/>
              </w:rPr>
              <w:br/>
            </w:r>
          </w:p>
        </w:tc>
        <w:tc>
          <w:tcPr>
            <w:tcW w:w="2430" w:type="dxa"/>
          </w:tcPr>
          <w:p w14:paraId="1A72F8DA" w14:textId="57013253" w:rsidR="007409A1" w:rsidRPr="00504E47" w:rsidRDefault="007409A1" w:rsidP="007409A1">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2970" w:type="dxa"/>
          </w:tcPr>
          <w:p w14:paraId="47C19372" w14:textId="63F4866C" w:rsidR="007409A1" w:rsidRPr="00504E47" w:rsidRDefault="007409A1" w:rsidP="007409A1">
            <w:pPr>
              <w:pBdr>
                <w:top w:val="nil"/>
                <w:left w:val="nil"/>
                <w:bottom w:val="nil"/>
                <w:right w:val="nil"/>
                <w:between w:val="nil"/>
              </w:pBdr>
              <w:jc w:val="center"/>
              <w:rPr>
                <w:rFonts w:ascii="Times New Roman" w:eastAsia="Times New Roman" w:hAnsi="Times New Roman" w:cs="Times New Roman"/>
                <w:color w:val="000000"/>
                <w:sz w:val="24"/>
                <w:szCs w:val="24"/>
              </w:rPr>
            </w:pPr>
          </w:p>
        </w:tc>
      </w:tr>
    </w:tbl>
    <w:p w14:paraId="3D8A4607" w14:textId="77777777" w:rsidR="00504E47" w:rsidRPr="009171D8" w:rsidRDefault="00504E47" w:rsidP="009171D8">
      <w:pPr>
        <w:spacing w:after="960"/>
        <w:rPr>
          <w:rFonts w:ascii="Times New Roman" w:eastAsia="Times New Roman" w:hAnsi="Times New Roman" w:cs="Times New Roman"/>
          <w:sz w:val="24"/>
          <w:szCs w:val="24"/>
        </w:rPr>
      </w:pPr>
    </w:p>
    <w:p w14:paraId="33E73AD3" w14:textId="7CAD43D2" w:rsidR="007C762A" w:rsidRPr="009171D8" w:rsidRDefault="00B729EF">
      <w:pPr>
        <w:rPr>
          <w:rFonts w:ascii="Times New Roman" w:hAnsi="Times New Roman" w:cs="Times New Roman"/>
        </w:rPr>
      </w:pPr>
      <w:r w:rsidRPr="009171D8">
        <w:rPr>
          <w:rFonts w:ascii="Times New Roman" w:eastAsia="Times New Roman" w:hAnsi="Times New Roman" w:cs="Times New Roman"/>
        </w:rPr>
        <w:t xml:space="preserve">This work was originally produced at least in part by the Center on Great Teachers and Leaders and the Mid-Atlantic Comprehensive Center at WestEd, with funds from the U.S. Department of Education under cooperative agreement numbers S283B120021 and S283B1200. The content does not necessarily reflect the views or policies of the U.S. Department of Education nor does its mention of trade names, commercial products, or </w:t>
      </w:r>
      <w:r w:rsidRPr="009171D8">
        <w:rPr>
          <w:rFonts w:ascii="Times New Roman" w:eastAsia="Times New Roman" w:hAnsi="Times New Roman" w:cs="Times New Roman"/>
        </w:rPr>
        <w:lastRenderedPageBreak/>
        <w:t>organizations imply endorsement by the U.S. Government. Copyright © 201</w:t>
      </w:r>
      <w:r w:rsidR="00504E47" w:rsidRPr="009171D8">
        <w:rPr>
          <w:rFonts w:ascii="Times New Roman" w:eastAsia="Times New Roman" w:hAnsi="Times New Roman" w:cs="Times New Roman"/>
        </w:rPr>
        <w:t>9</w:t>
      </w:r>
      <w:r w:rsidRPr="009171D8">
        <w:rPr>
          <w:rFonts w:ascii="Times New Roman" w:eastAsia="Times New Roman" w:hAnsi="Times New Roman" w:cs="Times New Roman"/>
        </w:rPr>
        <w:t>. Permission to reproduce and adapt for non-commercial use, with attribution to New Jersey Department of Education, American Institutes for Research, and WestEd, is hereby granted. </w:t>
      </w:r>
    </w:p>
    <w:sectPr w:rsidR="007C762A" w:rsidRPr="009171D8">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2D3D8C" w16cid:durableId="21461437"/>
  <w16cid:commentId w16cid:paraId="2C11ED41" w16cid:durableId="2146150F"/>
  <w16cid:commentId w16cid:paraId="1D6E1524" w16cid:durableId="21461531"/>
  <w16cid:commentId w16cid:paraId="14511E29" w16cid:durableId="2146159D"/>
  <w16cid:commentId w16cid:paraId="5EC2C17B" w16cid:durableId="214614BE"/>
  <w16cid:commentId w16cid:paraId="3987E38A" w16cid:durableId="214614F6"/>
  <w16cid:commentId w16cid:paraId="6C08788A" w16cid:durableId="214614A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544F9" w14:textId="77777777" w:rsidR="005A27E5" w:rsidRDefault="005A27E5">
      <w:pPr>
        <w:spacing w:after="0" w:line="240" w:lineRule="auto"/>
      </w:pPr>
      <w:r>
        <w:separator/>
      </w:r>
    </w:p>
  </w:endnote>
  <w:endnote w:type="continuationSeparator" w:id="0">
    <w:p w14:paraId="4056CBB5" w14:textId="77777777" w:rsidR="005A27E5" w:rsidRDefault="005A2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6BD73" w14:textId="77777777" w:rsidR="0049252B" w:rsidRDefault="004925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35956" w14:textId="675518E2" w:rsidR="007C762A" w:rsidRDefault="00B729EF" w:rsidP="00504E47">
    <w:pPr>
      <w:pBdr>
        <w:top w:val="nil"/>
        <w:left w:val="nil"/>
        <w:bottom w:val="nil"/>
        <w:right w:val="nil"/>
        <w:between w:val="nil"/>
      </w:pBdr>
      <w:tabs>
        <w:tab w:val="center" w:pos="4680"/>
        <w:tab w:val="right" w:pos="9360"/>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rPr>
      <w:t>Introduction Handout 6: Action Plan</w:t>
    </w:r>
    <w:r>
      <w:rPr>
        <w:rFonts w:ascii="Times New Roman" w:eastAsia="Times New Roman" w:hAnsi="Times New Roman" w:cs="Times New Roman"/>
        <w:color w:val="000000"/>
      </w:rPr>
      <w:t>—</w:t>
    </w: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49252B">
      <w:rPr>
        <w:rFonts w:ascii="Times New Roman" w:eastAsia="Times New Roman" w:hAnsi="Times New Roman" w:cs="Times New Roman"/>
        <w:noProof/>
        <w:color w:val="000000"/>
      </w:rPr>
      <w:t>2</w:t>
    </w:r>
    <w:r>
      <w:rPr>
        <w:rFonts w:ascii="Times New Roman" w:eastAsia="Times New Roman" w:hAnsi="Times New Roman" w:cs="Times New Roman"/>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CA4F6" w14:textId="4C95446F" w:rsidR="007C762A" w:rsidRDefault="00B729EF" w:rsidP="00504E47">
    <w:pPr>
      <w:pBdr>
        <w:top w:val="nil"/>
        <w:left w:val="nil"/>
        <w:bottom w:val="nil"/>
        <w:right w:val="nil"/>
        <w:between w:val="nil"/>
      </w:pBdr>
      <w:tabs>
        <w:tab w:val="center" w:pos="4680"/>
        <w:tab w:val="right" w:pos="9360"/>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rPr>
      <w:t>Introduction Handout 6: Action Plan</w:t>
    </w:r>
    <w:r>
      <w:rPr>
        <w:rFonts w:ascii="Times New Roman" w:eastAsia="Times New Roman" w:hAnsi="Times New Roman" w:cs="Times New Roman"/>
        <w:color w:val="000000"/>
      </w:rPr>
      <w:t>—</w:t>
    </w: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49252B">
      <w:rPr>
        <w:rFonts w:ascii="Times New Roman" w:eastAsia="Times New Roman" w:hAnsi="Times New Roman" w:cs="Times New Roman"/>
        <w:noProof/>
        <w:color w:val="000000"/>
      </w:rPr>
      <w:t>1</w:t>
    </w:r>
    <w:r>
      <w:rPr>
        <w:rFonts w:ascii="Times New Roman" w:eastAsia="Times New Roman" w:hAnsi="Times New Roman" w:cs="Times New Roman"/>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AA999" w14:textId="77777777" w:rsidR="005A27E5" w:rsidRDefault="005A27E5">
      <w:pPr>
        <w:spacing w:after="0" w:line="240" w:lineRule="auto"/>
      </w:pPr>
      <w:r>
        <w:separator/>
      </w:r>
    </w:p>
  </w:footnote>
  <w:footnote w:type="continuationSeparator" w:id="0">
    <w:p w14:paraId="310B88C0" w14:textId="77777777" w:rsidR="005A27E5" w:rsidRDefault="005A27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4894F" w14:textId="77777777" w:rsidR="0049252B" w:rsidRDefault="004925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43CEC" w14:textId="77777777" w:rsidR="0049252B" w:rsidRDefault="004925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C6330" w14:textId="77777777" w:rsidR="007C762A" w:rsidRDefault="00B729EF">
    <w:pPr>
      <w:pBdr>
        <w:top w:val="nil"/>
        <w:left w:val="nil"/>
        <w:bottom w:val="nil"/>
        <w:right w:val="nil"/>
        <w:between w:val="nil"/>
      </w:pBdr>
      <w:tabs>
        <w:tab w:val="center" w:pos="4941"/>
        <w:tab w:val="left" w:pos="7650"/>
      </w:tabs>
      <w:spacing w:after="0" w:line="240" w:lineRule="auto"/>
      <w:rPr>
        <w:rFonts w:ascii="Arial" w:eastAsia="Arial" w:hAnsi="Arial" w:cs="Arial"/>
        <w:color w:val="000000"/>
        <w:sz w:val="24"/>
        <w:szCs w:val="24"/>
      </w:rPr>
    </w:pPr>
    <w:r>
      <w:rPr>
        <w:rFonts w:ascii="Arial" w:eastAsia="Arial" w:hAnsi="Arial" w:cs="Arial"/>
        <w:noProof/>
        <w:color w:val="000000"/>
        <w:sz w:val="24"/>
        <w:szCs w:val="24"/>
      </w:rPr>
      <w:drawing>
        <wp:inline distT="0" distB="0" distL="0" distR="0" wp14:anchorId="60D9A908" wp14:editId="78FE6876">
          <wp:extent cx="1026966" cy="1026966"/>
          <wp:effectExtent l="0" t="0" r="1905" b="1905"/>
          <wp:docPr id="21" name="image3.jpg" descr="New Jersey Department of Education logo"/>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
                  <a:srcRect/>
                  <a:stretch>
                    <a:fillRect/>
                  </a:stretch>
                </pic:blipFill>
                <pic:spPr>
                  <a:xfrm>
                    <a:off x="0" y="0"/>
                    <a:ext cx="1026966" cy="1026966"/>
                  </a:xfrm>
                  <a:prstGeom prst="rect">
                    <a:avLst/>
                  </a:prstGeom>
                  <a:ln/>
                </pic:spPr>
              </pic:pic>
            </a:graphicData>
          </a:graphic>
        </wp:inline>
      </w:drawing>
    </w:r>
    <w:r>
      <w:rPr>
        <w:rFonts w:ascii="Arial" w:eastAsia="Arial" w:hAnsi="Arial" w:cs="Arial"/>
        <w:color w:val="000000"/>
        <w:sz w:val="24"/>
        <w:szCs w:val="24"/>
      </w:rPr>
      <w:tab/>
    </w:r>
    <w:r>
      <w:rPr>
        <w:rFonts w:ascii="Arial" w:eastAsia="Arial" w:hAnsi="Arial" w:cs="Arial"/>
        <w:noProof/>
        <w:color w:val="000000"/>
        <w:sz w:val="24"/>
        <w:szCs w:val="24"/>
      </w:rPr>
      <w:drawing>
        <wp:inline distT="0" distB="0" distL="0" distR="0" wp14:anchorId="5C70D31F" wp14:editId="28687A58">
          <wp:extent cx="3176257" cy="523694"/>
          <wp:effectExtent l="0" t="0" r="5715" b="0"/>
          <wp:docPr id="22" name="image2.jpg" descr="Center on Great Teachers &amp; Leaders at American Institutes for Research logo"/>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3176257" cy="523694"/>
                  </a:xfrm>
                  <a:prstGeom prst="rect">
                    <a:avLst/>
                  </a:prstGeom>
                  <a:ln/>
                </pic:spPr>
              </pic:pic>
            </a:graphicData>
          </a:graphic>
        </wp:inline>
      </w:drawing>
    </w:r>
    <w:r>
      <w:rPr>
        <w:rFonts w:ascii="Arial" w:eastAsia="Arial" w:hAnsi="Arial" w:cs="Arial"/>
        <w:color w:val="000000"/>
        <w:sz w:val="24"/>
        <w:szCs w:val="24"/>
      </w:rPr>
      <w:t xml:space="preserve"> </w:t>
    </w:r>
    <w:r>
      <w:rPr>
        <w:rFonts w:ascii="Arial" w:eastAsia="Arial" w:hAnsi="Arial" w:cs="Arial"/>
        <w:color w:val="000000"/>
        <w:sz w:val="24"/>
        <w:szCs w:val="24"/>
      </w:rPr>
      <w:tab/>
    </w:r>
    <w:bookmarkStart w:id="1" w:name="_GoBack"/>
    <w:r>
      <w:rPr>
        <w:noProof/>
      </w:rPr>
      <w:drawing>
        <wp:anchor distT="0" distB="0" distL="114300" distR="114300" simplePos="0" relativeHeight="251658240" behindDoc="0" locked="0" layoutInCell="1" hidden="0" allowOverlap="1" wp14:anchorId="587FAFA6" wp14:editId="76771AA4">
          <wp:simplePos x="0" y="0"/>
          <wp:positionH relativeFrom="column">
            <wp:posOffset>4830793</wp:posOffset>
          </wp:positionH>
          <wp:positionV relativeFrom="paragraph">
            <wp:posOffset>258792</wp:posOffset>
          </wp:positionV>
          <wp:extent cx="1506220" cy="574040"/>
          <wp:effectExtent l="0" t="0" r="0" b="0"/>
          <wp:wrapNone/>
          <wp:docPr id="20" name="image1.png" descr="Mid-Atlantic Comprehensive Center - WestEd logo"/>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1506220" cy="574040"/>
                  </a:xfrm>
                  <a:prstGeom prst="rect">
                    <a:avLst/>
                  </a:prstGeom>
                  <a:ln/>
                </pic:spPr>
              </pic:pic>
            </a:graphicData>
          </a:graphic>
        </wp:anchor>
      </w:drawing>
    </w:r>
    <w:bookmarkEnd w:id="1"/>
  </w:p>
  <w:p w14:paraId="3B45E102" w14:textId="77777777" w:rsidR="007C762A" w:rsidRDefault="007C762A">
    <w:pPr>
      <w:pBdr>
        <w:top w:val="nil"/>
        <w:left w:val="nil"/>
        <w:bottom w:val="single" w:sz="48" w:space="1" w:color="003463"/>
        <w:right w:val="nil"/>
        <w:between w:val="nil"/>
      </w:pBdr>
      <w:spacing w:after="240" w:line="240" w:lineRule="auto"/>
      <w:ind w:left="-720" w:right="-720"/>
      <w:rPr>
        <w:rFonts w:ascii="Arial" w:eastAsia="Arial" w:hAnsi="Arial" w:cs="Arial"/>
        <w:color w:val="000000"/>
        <w:sz w:val="12"/>
        <w:szCs w:val="12"/>
      </w:rPr>
    </w:pPr>
  </w:p>
  <w:p w14:paraId="02D5E8E4" w14:textId="77777777" w:rsidR="007C762A" w:rsidRDefault="007C762A">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11C98"/>
    <w:multiLevelType w:val="multilevel"/>
    <w:tmpl w:val="59BAD1F6"/>
    <w:lvl w:ilvl="0">
      <w:start w:val="1"/>
      <w:numFmt w:val="decimal"/>
      <w:pStyle w:val="Bulle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62A"/>
    <w:rsid w:val="00251B9A"/>
    <w:rsid w:val="002B0B8A"/>
    <w:rsid w:val="00325A3A"/>
    <w:rsid w:val="003E0D60"/>
    <w:rsid w:val="0049252B"/>
    <w:rsid w:val="00504E47"/>
    <w:rsid w:val="005A27E5"/>
    <w:rsid w:val="00633367"/>
    <w:rsid w:val="007409A1"/>
    <w:rsid w:val="007C762A"/>
    <w:rsid w:val="008673A8"/>
    <w:rsid w:val="00901FCE"/>
    <w:rsid w:val="009171D8"/>
    <w:rsid w:val="00A75067"/>
    <w:rsid w:val="00B31D21"/>
    <w:rsid w:val="00B729EF"/>
    <w:rsid w:val="00C740AF"/>
    <w:rsid w:val="00CD48CA"/>
    <w:rsid w:val="00E60D7B"/>
    <w:rsid w:val="00EE3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3872D"/>
  <w15:docId w15:val="{7F14B447-154E-4DF2-A2E2-D97BD2FCE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35C70"/>
    <w:pPr>
      <w:keepNext/>
      <w:keepLines/>
      <w:spacing w:before="240" w:after="0"/>
      <w:outlineLvl w:val="0"/>
    </w:pPr>
    <w:rPr>
      <w:rFonts w:ascii="Times New Roman" w:eastAsiaTheme="majorEastAsia" w:hAnsi="Times New Roman" w:cstheme="majorBidi"/>
      <w:b/>
      <w:color w:val="1F4E79" w:themeColor="accent1" w:themeShade="80"/>
      <w:sz w:val="48"/>
      <w:szCs w:val="32"/>
    </w:rPr>
  </w:style>
  <w:style w:type="paragraph" w:styleId="Heading2">
    <w:name w:val="heading 2"/>
    <w:basedOn w:val="Normal"/>
    <w:next w:val="Normal"/>
    <w:link w:val="Heading2Char"/>
    <w:uiPriority w:val="9"/>
    <w:unhideWhenUsed/>
    <w:qFormat/>
    <w:rsid w:val="002B0B8A"/>
    <w:pPr>
      <w:pBdr>
        <w:top w:val="nil"/>
        <w:left w:val="nil"/>
        <w:bottom w:val="nil"/>
        <w:right w:val="nil"/>
        <w:between w:val="nil"/>
      </w:pBdr>
      <w:spacing w:before="240" w:after="120" w:line="240" w:lineRule="auto"/>
      <w:outlineLvl w:val="1"/>
    </w:pPr>
    <w:rPr>
      <w:rFonts w:ascii="Times New Roman" w:eastAsia="Times New Roman" w:hAnsi="Times New Roman" w:cs="Times New Roman"/>
      <w:b/>
      <w:bCs/>
      <w:i/>
      <w:iCs/>
      <w:color w:val="000000"/>
      <w:sz w:val="24"/>
      <w:szCs w:val="24"/>
    </w:rPr>
  </w:style>
  <w:style w:type="paragraph" w:styleId="Heading3">
    <w:name w:val="heading 3"/>
    <w:basedOn w:val="Normal"/>
    <w:next w:val="Normal"/>
    <w:link w:val="Heading3Char"/>
    <w:uiPriority w:val="9"/>
    <w:semiHidden/>
    <w:unhideWhenUsed/>
    <w:qFormat/>
    <w:rsid w:val="00CD1F6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FC4DCE"/>
    <w:pPr>
      <w:ind w:left="720"/>
      <w:contextualSpacing/>
    </w:pPr>
  </w:style>
  <w:style w:type="table" w:styleId="TableGrid">
    <w:name w:val="Table Grid"/>
    <w:basedOn w:val="TableNormal"/>
    <w:uiPriority w:val="59"/>
    <w:rsid w:val="003151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151A4"/>
    <w:rPr>
      <w:color w:val="0563C1" w:themeColor="hyperlink"/>
      <w:u w:val="single"/>
    </w:rPr>
  </w:style>
  <w:style w:type="character" w:styleId="FollowedHyperlink">
    <w:name w:val="FollowedHyperlink"/>
    <w:basedOn w:val="DefaultParagraphFont"/>
    <w:uiPriority w:val="99"/>
    <w:semiHidden/>
    <w:unhideWhenUsed/>
    <w:rsid w:val="00DC3CE8"/>
    <w:rPr>
      <w:color w:val="954F72" w:themeColor="followedHyperlink"/>
      <w:u w:val="single"/>
    </w:rPr>
  </w:style>
  <w:style w:type="paragraph" w:styleId="BalloonText">
    <w:name w:val="Balloon Text"/>
    <w:basedOn w:val="Normal"/>
    <w:link w:val="BalloonTextChar"/>
    <w:uiPriority w:val="99"/>
    <w:semiHidden/>
    <w:unhideWhenUsed/>
    <w:rsid w:val="00C675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759F"/>
    <w:rPr>
      <w:rFonts w:ascii="Segoe UI" w:hAnsi="Segoe UI" w:cs="Segoe UI"/>
      <w:sz w:val="18"/>
      <w:szCs w:val="18"/>
    </w:rPr>
  </w:style>
  <w:style w:type="paragraph" w:styleId="Header">
    <w:name w:val="header"/>
    <w:basedOn w:val="Normal"/>
    <w:link w:val="HeaderChar"/>
    <w:uiPriority w:val="99"/>
    <w:unhideWhenUsed/>
    <w:qFormat/>
    <w:rsid w:val="00647E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7ED7"/>
  </w:style>
  <w:style w:type="paragraph" w:styleId="Footer">
    <w:name w:val="footer"/>
    <w:basedOn w:val="Normal"/>
    <w:link w:val="FooterChar"/>
    <w:uiPriority w:val="99"/>
    <w:unhideWhenUsed/>
    <w:rsid w:val="00647E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7ED7"/>
  </w:style>
  <w:style w:type="paragraph" w:customStyle="1" w:styleId="Normal1">
    <w:name w:val="Normal1"/>
    <w:rsid w:val="002B3E2F"/>
    <w:pPr>
      <w:spacing w:after="0" w:line="240" w:lineRule="auto"/>
    </w:pPr>
    <w:rPr>
      <w:rFonts w:ascii="Arial" w:eastAsia="Arial" w:hAnsi="Arial" w:cs="Arial"/>
      <w:color w:val="000000"/>
      <w:sz w:val="24"/>
      <w:szCs w:val="24"/>
    </w:rPr>
  </w:style>
  <w:style w:type="character" w:styleId="CommentReference">
    <w:name w:val="annotation reference"/>
    <w:basedOn w:val="DefaultParagraphFont"/>
    <w:uiPriority w:val="99"/>
    <w:semiHidden/>
    <w:unhideWhenUsed/>
    <w:rsid w:val="00CD6D4A"/>
    <w:rPr>
      <w:sz w:val="16"/>
      <w:szCs w:val="16"/>
    </w:rPr>
  </w:style>
  <w:style w:type="paragraph" w:styleId="CommentText">
    <w:name w:val="annotation text"/>
    <w:basedOn w:val="Normal"/>
    <w:link w:val="CommentTextChar"/>
    <w:uiPriority w:val="99"/>
    <w:semiHidden/>
    <w:unhideWhenUsed/>
    <w:rsid w:val="00CD6D4A"/>
    <w:pPr>
      <w:spacing w:line="240" w:lineRule="auto"/>
    </w:pPr>
    <w:rPr>
      <w:sz w:val="20"/>
      <w:szCs w:val="20"/>
    </w:rPr>
  </w:style>
  <w:style w:type="character" w:customStyle="1" w:styleId="CommentTextChar">
    <w:name w:val="Comment Text Char"/>
    <w:basedOn w:val="DefaultParagraphFont"/>
    <w:link w:val="CommentText"/>
    <w:uiPriority w:val="99"/>
    <w:semiHidden/>
    <w:rsid w:val="00CD6D4A"/>
    <w:rPr>
      <w:sz w:val="20"/>
      <w:szCs w:val="20"/>
    </w:rPr>
  </w:style>
  <w:style w:type="paragraph" w:styleId="CommentSubject">
    <w:name w:val="annotation subject"/>
    <w:basedOn w:val="CommentText"/>
    <w:next w:val="CommentText"/>
    <w:link w:val="CommentSubjectChar"/>
    <w:uiPriority w:val="99"/>
    <w:semiHidden/>
    <w:unhideWhenUsed/>
    <w:rsid w:val="00CD6D4A"/>
    <w:rPr>
      <w:b/>
      <w:bCs/>
    </w:rPr>
  </w:style>
  <w:style w:type="character" w:customStyle="1" w:styleId="CommentSubjectChar">
    <w:name w:val="Comment Subject Char"/>
    <w:basedOn w:val="CommentTextChar"/>
    <w:link w:val="CommentSubject"/>
    <w:uiPriority w:val="99"/>
    <w:semiHidden/>
    <w:rsid w:val="00CD6D4A"/>
    <w:rPr>
      <w:b/>
      <w:bCs/>
      <w:sz w:val="20"/>
      <w:szCs w:val="20"/>
    </w:rPr>
  </w:style>
  <w:style w:type="character" w:customStyle="1" w:styleId="Heading1Char">
    <w:name w:val="Heading 1 Char"/>
    <w:basedOn w:val="DefaultParagraphFont"/>
    <w:link w:val="Heading1"/>
    <w:uiPriority w:val="9"/>
    <w:rsid w:val="00D35C70"/>
    <w:rPr>
      <w:rFonts w:ascii="Times New Roman" w:eastAsiaTheme="majorEastAsia" w:hAnsi="Times New Roman" w:cstheme="majorBidi"/>
      <w:b/>
      <w:color w:val="1F4E79" w:themeColor="accent1" w:themeShade="80"/>
      <w:sz w:val="48"/>
      <w:szCs w:val="32"/>
    </w:rPr>
  </w:style>
  <w:style w:type="character" w:customStyle="1" w:styleId="Heading3Char">
    <w:name w:val="Heading 3 Char"/>
    <w:basedOn w:val="DefaultParagraphFont"/>
    <w:link w:val="Heading3"/>
    <w:uiPriority w:val="9"/>
    <w:semiHidden/>
    <w:rsid w:val="00CD1F68"/>
    <w:rPr>
      <w:rFonts w:asciiTheme="majorHAnsi" w:eastAsiaTheme="majorEastAsia" w:hAnsiTheme="majorHAnsi" w:cstheme="majorBidi"/>
      <w:color w:val="1F4D78" w:themeColor="accent1" w:themeShade="7F"/>
      <w:sz w:val="24"/>
      <w:szCs w:val="24"/>
    </w:rPr>
  </w:style>
  <w:style w:type="paragraph" w:styleId="BodyText">
    <w:name w:val="Body Text"/>
    <w:basedOn w:val="Normal"/>
    <w:link w:val="BodyTextChar"/>
    <w:qFormat/>
    <w:rsid w:val="00CD1F68"/>
    <w:pPr>
      <w:spacing w:before="240" w:after="120" w:line="240" w:lineRule="auto"/>
    </w:pPr>
    <w:rPr>
      <w:rFonts w:ascii="Arial" w:eastAsia="Times New Roman" w:hAnsi="Arial" w:cs="Times New Roman"/>
      <w:color w:val="000000"/>
    </w:rPr>
  </w:style>
  <w:style w:type="character" w:customStyle="1" w:styleId="BodyTextChar">
    <w:name w:val="Body Text Char"/>
    <w:basedOn w:val="DefaultParagraphFont"/>
    <w:link w:val="BodyText"/>
    <w:rsid w:val="00CD1F68"/>
    <w:rPr>
      <w:rFonts w:ascii="Arial" w:eastAsia="Times New Roman" w:hAnsi="Arial" w:cs="Times New Roman"/>
      <w:color w:val="000000"/>
    </w:rPr>
  </w:style>
  <w:style w:type="paragraph" w:customStyle="1" w:styleId="Bullet1">
    <w:name w:val="Bullet 1"/>
    <w:basedOn w:val="BodyText"/>
    <w:qFormat/>
    <w:rsid w:val="00CD1F68"/>
    <w:pPr>
      <w:numPr>
        <w:numId w:val="1"/>
      </w:numPr>
      <w:spacing w:before="120"/>
    </w:pPr>
  </w:style>
  <w:style w:type="numbering" w:customStyle="1" w:styleId="AIRBullet">
    <w:name w:val="AIR Bullet"/>
    <w:uiPriority w:val="99"/>
    <w:rsid w:val="00CD1F68"/>
  </w:style>
  <w:style w:type="character" w:customStyle="1" w:styleId="Heading2Char">
    <w:name w:val="Heading 2 Char"/>
    <w:basedOn w:val="DefaultParagraphFont"/>
    <w:link w:val="Heading2"/>
    <w:uiPriority w:val="9"/>
    <w:rsid w:val="002B0B8A"/>
    <w:rPr>
      <w:rFonts w:ascii="Times New Roman" w:eastAsia="Times New Roman" w:hAnsi="Times New Roman" w:cs="Times New Roman"/>
      <w:b/>
      <w:bCs/>
      <w:i/>
      <w:iCs/>
      <w:color w:val="000000"/>
      <w:sz w:val="24"/>
      <w:szCs w:val="24"/>
    </w:rPr>
  </w:style>
  <w:style w:type="character" w:customStyle="1" w:styleId="UnresolvedMention1">
    <w:name w:val="Unresolved Mention1"/>
    <w:basedOn w:val="DefaultParagraphFont"/>
    <w:uiPriority w:val="99"/>
    <w:rsid w:val="009B29D2"/>
    <w:rPr>
      <w:color w:val="808080"/>
      <w:shd w:val="clear" w:color="auto" w:fill="E6E6E6"/>
    </w:rPr>
  </w:style>
  <w:style w:type="table" w:styleId="PlainTable3">
    <w:name w:val="Plain Table 3"/>
    <w:basedOn w:val="TableNormal"/>
    <w:uiPriority w:val="43"/>
    <w:rsid w:val="00DE4C3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5">
    <w:name w:val="Grid Table 5 Dark Accent 5"/>
    <w:basedOn w:val="TableNormal"/>
    <w:uiPriority w:val="50"/>
    <w:rsid w:val="00DE4C3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5Dark-Accent1">
    <w:name w:val="Grid Table 5 Dark Accent 1"/>
    <w:basedOn w:val="TableNormal"/>
    <w:uiPriority w:val="50"/>
    <w:rsid w:val="00DE4C3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Strong">
    <w:name w:val="Strong"/>
    <w:basedOn w:val="DefaultParagraphFont"/>
    <w:uiPriority w:val="22"/>
    <w:qFormat/>
    <w:rsid w:val="00CB2787"/>
    <w:rPr>
      <w:b/>
      <w:bCs/>
    </w:rPr>
  </w:style>
  <w:style w:type="character" w:customStyle="1" w:styleId="UnresolvedMention">
    <w:name w:val="Unresolved Mention"/>
    <w:basedOn w:val="DefaultParagraphFont"/>
    <w:uiPriority w:val="99"/>
    <w:semiHidden/>
    <w:unhideWhenUsed/>
    <w:rsid w:val="002C3B3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115" w:type="dxa"/>
        <w:left w:w="115" w:type="dxa"/>
        <w:bottom w:w="115" w:type="dxa"/>
        <w:right w:w="115" w:type="dxa"/>
      </w:tblCellMar>
    </w:tblPr>
    <w:tcPr>
      <w:shd w:val="clear" w:color="auto" w:fill="DEEBF6"/>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7EE"/>
      </w:tcPr>
    </w:tblStylePr>
    <w:tblStylePr w:type="band1Horz">
      <w:tblPr/>
      <w:tcPr>
        <w:shd w:val="clear" w:color="auto" w:fill="BDD7EE"/>
      </w:tcPr>
    </w:tblStylePr>
  </w:style>
  <w:style w:type="table" w:customStyle="1" w:styleId="a0">
    <w:basedOn w:val="TableNormal"/>
    <w:pPr>
      <w:spacing w:after="0" w:line="240" w:lineRule="auto"/>
    </w:pPr>
    <w:tblPr>
      <w:tblStyleRowBandSize w:val="1"/>
      <w:tblStyleColBandSize w:val="1"/>
      <w:tblCellMar>
        <w:left w:w="115" w:type="dxa"/>
        <w:right w:w="115" w:type="dxa"/>
      </w:tblCellMar>
    </w:tblPr>
    <w:tcPr>
      <w:shd w:val="clear" w:color="auto" w:fill="DEEBF6"/>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7EE"/>
      </w:tcPr>
    </w:tblStylePr>
    <w:tblStylePr w:type="band1Horz">
      <w:tblPr/>
      <w:tcPr>
        <w:shd w:val="clear" w:color="auto" w:fill="BDD7E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casel.org/library/2013-casel-guid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sel.org/middle-and-high-school-edition-casel-gui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asel.org/library/2013-casel-gui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asel.org/library/2013-casel-guide"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pT2HPROggBZWfuS1uGK8WmTVJg==">AMUW2mX/SikI0/5dqqP47Kpo8ckhNxZg8wAtMMf+FNVIr7KLV6wAP/yw431Si24zsKBit7xrwZ/q0PlWZk1H9J1cI3CZRbGoQo6BzZDyWRjVUThVJzaNm2tZp3EurMhQX8w3fc7RvVsY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504</Words>
  <Characters>2877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NDOE</dc:creator>
  <cp:lastModifiedBy>Moticha, Sonia</cp:lastModifiedBy>
  <cp:revision>4</cp:revision>
  <dcterms:created xsi:type="dcterms:W3CDTF">2019-10-09T15:47:00Z</dcterms:created>
  <dcterms:modified xsi:type="dcterms:W3CDTF">2019-10-09T15:53:00Z</dcterms:modified>
</cp:coreProperties>
</file>